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关于举行2021年度江苏省省级优秀毕业生公开答辩会的通知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2021年度江苏省省级优秀毕业生的评选在校级优秀毕业生评选、学院推荐的基础上，采用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评审、现场综合评分的方式产生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现将相关事项通知如下：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时间、地点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时间：202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1年5月18日（星期二）下午1：30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地点：大学生活动中心A一楼报告厅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参会对象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各学院学工秘书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及辅导员老师代表，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2021年度省级优秀毕业生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候选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学生，观摩学生代表。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具体要求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一）商学院、会计学院各推荐2名、物联网工程学院、艺术学院、智能装备工程学院、外国语学院、健康与护理学院、智能建造学院各推荐1名校级优秀毕业生作为候选学生代表参加答辩竞选，候选学生需将个人事迹材料于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5月14日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前发送至学工处；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候选学生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现场陈述展示，具体展示要求如下：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形式：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以PPT公开脱稿陈述展示的形式展开，每人总时间控制在5分钟以内；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2、内容：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候选学生可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重点展示本人在</w:t>
      </w:r>
      <w:r>
        <w:rPr>
          <w:rFonts w:hint="eastAsia" w:ascii="仿宋_GB2312" w:hAnsi="黑体" w:eastAsia="仿宋_GB2312" w:cs="宋体"/>
          <w:b/>
          <w:bCs/>
          <w:color w:val="000000"/>
          <w:kern w:val="0"/>
          <w:sz w:val="32"/>
          <w:szCs w:val="32"/>
        </w:rPr>
        <w:t>学习成绩、获奖情况</w:t>
      </w:r>
      <w:r>
        <w:rPr>
          <w:rFonts w:hint="eastAsia" w:ascii="仿宋_GB2312" w:hAnsi="黑体" w:eastAsia="仿宋_GB2312" w:cs="宋体"/>
          <w:b/>
          <w:bCs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社会实践</w:t>
      </w:r>
      <w:r>
        <w:rPr>
          <w:rFonts w:hint="eastAsia" w:ascii="仿宋_GB2312" w:hAnsi="黑体" w:eastAsia="仿宋_GB2312" w:cs="宋体"/>
          <w:b/>
          <w:bCs/>
          <w:color w:val="000000"/>
          <w:kern w:val="0"/>
          <w:sz w:val="32"/>
          <w:szCs w:val="32"/>
        </w:rPr>
        <w:t>以及在科</w:t>
      </w:r>
      <w:r>
        <w:rPr>
          <w:rFonts w:hint="eastAsia" w:ascii="仿宋_GB2312" w:hAnsi="黑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学</w:t>
      </w:r>
      <w:r>
        <w:rPr>
          <w:rFonts w:hint="eastAsia" w:ascii="仿宋_GB2312" w:hAnsi="黑体" w:eastAsia="仿宋_GB2312" w:cs="宋体"/>
          <w:b/>
          <w:bCs/>
          <w:color w:val="000000"/>
          <w:kern w:val="0"/>
          <w:sz w:val="32"/>
          <w:szCs w:val="32"/>
        </w:rPr>
        <w:t>创</w:t>
      </w:r>
      <w:r>
        <w:rPr>
          <w:rFonts w:hint="eastAsia" w:ascii="仿宋_GB2312" w:hAnsi="黑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新</w:t>
      </w:r>
      <w:r>
        <w:rPr>
          <w:rFonts w:hint="eastAsia" w:ascii="仿宋_GB2312" w:hAnsi="黑体" w:eastAsia="仿宋_GB2312" w:cs="宋体"/>
          <w:b/>
          <w:bCs/>
          <w:color w:val="000000"/>
          <w:kern w:val="0"/>
          <w:sz w:val="32"/>
          <w:szCs w:val="32"/>
        </w:rPr>
        <w:t>、学科竞赛、团学活动</w:t>
      </w:r>
      <w:r>
        <w:rPr>
          <w:rFonts w:hint="eastAsia" w:ascii="仿宋_GB2312" w:hAnsi="黑体" w:eastAsia="仿宋_GB2312" w:cs="宋体"/>
          <w:b/>
          <w:bCs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就业创业、应征入伍、基层工作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等领域已取得的成果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80" w:leftChars="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（三）现场评审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1、评委根据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候选学生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提交的先进事迹材料和现场陈述情况进行综合评审，并进行现场打分；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省级优秀毕业生</w:t>
      </w:r>
      <w:r>
        <w:rPr>
          <w:rFonts w:hint="eastAsia" w:ascii="仿宋_GB2312" w:hAnsi="仿宋_GB2312" w:eastAsia="仿宋_GB2312" w:cs="仿宋_GB2312"/>
          <w:sz w:val="32"/>
          <w:szCs w:val="32"/>
        </w:rPr>
        <w:t>采取差额评选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，分数排名前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选手</w:t>
      </w:r>
      <w:r>
        <w:rPr>
          <w:rFonts w:hint="eastAsia" w:ascii="仿宋_GB2312" w:hAnsi="仿宋_GB2312" w:eastAsia="仿宋_GB2312" w:cs="仿宋_GB2312"/>
          <w:sz w:val="32"/>
          <w:szCs w:val="32"/>
        </w:rPr>
        <w:t>确定为省级“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优秀毕业生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荣誉获得者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四、注意事项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1、请各学院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候选学生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日上午10：00到大学生事务中心7号窗口抽签确定出场顺序；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、上述事宜如有变动，另行通知。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80" w:leftChars="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80" w:leftChars="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无锡太湖学院学生工作处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80" w:leftChars="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2021年5月12日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319B2"/>
    <w:multiLevelType w:val="singleLevel"/>
    <w:tmpl w:val="6B8319B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975DC"/>
    <w:rsid w:val="04E14D73"/>
    <w:rsid w:val="0A9A01CD"/>
    <w:rsid w:val="264F72D4"/>
    <w:rsid w:val="29126E7B"/>
    <w:rsid w:val="2EBA7E2D"/>
    <w:rsid w:val="436975DC"/>
    <w:rsid w:val="5391316F"/>
    <w:rsid w:val="585E7CD8"/>
    <w:rsid w:val="5C555B2D"/>
    <w:rsid w:val="5F3401DC"/>
    <w:rsid w:val="7C0E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182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2021-04-26T01:38:00Z</dcterms:created>
  <dc:creator>学工助理团</dc:creator>
  <cp:lastModifiedBy>Administrator</cp:lastModifiedBy>
  <cp:lastPrinted>2021-04-26T06:19:00Z</cp:lastPrinted>
  <dcterms:modified xsi:type="dcterms:W3CDTF">2021-05-12T08:14:24Z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D1FB7773D6B34299B400C196E6BC8CBE</vt:lpwstr>
  </property>
</Properties>
</file>